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AF6" w:rsidRPr="00134AF6" w:rsidRDefault="00134AF6" w:rsidP="00134AF6">
      <w:pPr>
        <w:widowControl/>
        <w:pBdr>
          <w:bottom w:val="double" w:sz="6" w:space="8" w:color="8C8B8B"/>
        </w:pBdr>
        <w:spacing w:before="450" w:after="300" w:line="525" w:lineRule="atLeast"/>
        <w:textAlignment w:val="baseline"/>
        <w:outlineLvl w:val="0"/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28"/>
          <w:szCs w:val="28"/>
        </w:rPr>
      </w:pPr>
      <w:r w:rsidRPr="00134AF6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42"/>
          <w:szCs w:val="42"/>
        </w:rPr>
        <w:t>管教學童不當體罰判賠10萬 女老師不服：我只有呼他兩巴掌</w:t>
      </w:r>
      <w:r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42"/>
          <w:szCs w:val="42"/>
        </w:rPr>
        <w:t xml:space="preserve">   </w:t>
      </w:r>
      <w:r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28"/>
          <w:szCs w:val="28"/>
        </w:rPr>
        <w:t>擷取自</w:t>
      </w:r>
      <w:r>
        <w:rPr>
          <w:noProof/>
        </w:rPr>
        <w:drawing>
          <wp:inline distT="0" distB="0" distL="0" distR="0">
            <wp:extent cx="1502434" cy="670560"/>
            <wp:effectExtent l="0" t="0" r="2540" b="0"/>
            <wp:docPr id="1" name="圖片 1" descr="自由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自由時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231" cy="687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28"/>
          <w:szCs w:val="28"/>
        </w:rPr>
        <w:t>網路新聞</w:t>
      </w:r>
      <w:r w:rsidRPr="00134AF6">
        <w:rPr>
          <w:rFonts w:ascii="微軟正黑體" w:eastAsia="微軟正黑體" w:hAnsi="微軟正黑體" w:cs="新細明體"/>
          <w:b/>
          <w:bCs/>
          <w:color w:val="111111"/>
          <w:kern w:val="36"/>
          <w:sz w:val="28"/>
          <w:szCs w:val="28"/>
        </w:rPr>
        <w:t>https://news.ltn.com.tw/news/society/breakingnews/4400115</w:t>
      </w:r>
    </w:p>
    <w:p w:rsidR="00E064F5" w:rsidRPr="00134AF6" w:rsidRDefault="00E064F5"/>
    <w:p w:rsidR="00134AF6" w:rsidRPr="00134AF6" w:rsidRDefault="00134AF6" w:rsidP="00134AF6">
      <w:pPr>
        <w:pStyle w:val="Web"/>
        <w:shd w:val="clear" w:color="auto" w:fill="FFFFFF"/>
        <w:spacing w:before="225" w:beforeAutospacing="0" w:after="225" w:afterAutospacing="0" w:line="450" w:lineRule="atLeast"/>
        <w:jc w:val="both"/>
        <w:textAlignment w:val="baseline"/>
        <w:rPr>
          <w:rFonts w:ascii="Arial" w:hAnsi="Arial" w:cs="Arial"/>
          <w:color w:val="FF0000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〔記者黃佳琳／高雄報導〕在某國小擔任課後安親班老師的李姓女子，被學生和家長指控不當體罰，家長認為孩子被虐待，提告求償</w:t>
      </w:r>
      <w:r>
        <w:rPr>
          <w:rFonts w:ascii="Arial" w:hAnsi="Arial" w:cs="Arial"/>
          <w:color w:val="111111"/>
          <w:sz w:val="27"/>
          <w:szCs w:val="27"/>
        </w:rPr>
        <w:t>50</w:t>
      </w:r>
      <w:r>
        <w:rPr>
          <w:rFonts w:ascii="Arial" w:hAnsi="Arial" w:cs="Arial"/>
          <w:color w:val="111111"/>
          <w:sz w:val="27"/>
          <w:szCs w:val="27"/>
        </w:rPr>
        <w:t>萬元，</w:t>
      </w:r>
      <w:r w:rsidRPr="00134AF6">
        <w:rPr>
          <w:rFonts w:ascii="Arial" w:hAnsi="Arial" w:cs="Arial"/>
          <w:color w:val="FF0000"/>
          <w:sz w:val="27"/>
          <w:szCs w:val="27"/>
        </w:rPr>
        <w:t>一審判老師須賠</w:t>
      </w:r>
      <w:r w:rsidRPr="00134AF6">
        <w:rPr>
          <w:rFonts w:ascii="Arial" w:hAnsi="Arial" w:cs="Arial"/>
          <w:color w:val="FF0000"/>
          <w:sz w:val="27"/>
          <w:szCs w:val="27"/>
        </w:rPr>
        <w:t>10</w:t>
      </w:r>
      <w:r w:rsidRPr="00134AF6">
        <w:rPr>
          <w:rFonts w:ascii="Arial" w:hAnsi="Arial" w:cs="Arial"/>
          <w:color w:val="FF0000"/>
          <w:sz w:val="27"/>
          <w:szCs w:val="27"/>
        </w:rPr>
        <w:t>萬元，</w:t>
      </w:r>
      <w:r>
        <w:rPr>
          <w:rFonts w:ascii="Arial" w:hAnsi="Arial" w:cs="Arial"/>
          <w:color w:val="111111"/>
          <w:sz w:val="27"/>
          <w:szCs w:val="27"/>
        </w:rPr>
        <w:t>李女不服上訴，認為是孩子說謊害她，</w:t>
      </w:r>
      <w:r w:rsidRPr="00134AF6">
        <w:rPr>
          <w:rFonts w:ascii="Arial" w:hAnsi="Arial" w:cs="Arial"/>
          <w:color w:val="FF0000"/>
          <w:sz w:val="27"/>
          <w:szCs w:val="27"/>
        </w:rPr>
        <w:t>但二審法官認為，李女在審理中已承認有呼學生兩巴掌，因此駁回上訴，全案定讞。</w:t>
      </w:r>
    </w:p>
    <w:p w:rsidR="00134AF6" w:rsidRDefault="00134AF6" w:rsidP="00134AF6">
      <w:pPr>
        <w:pStyle w:val="Web"/>
        <w:shd w:val="clear" w:color="auto" w:fill="FFFFFF"/>
        <w:spacing w:before="225" w:beforeAutospacing="0" w:after="225" w:afterAutospacing="0" w:line="450" w:lineRule="atLeast"/>
        <w:jc w:val="both"/>
        <w:textAlignment w:val="baseline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判決指出，</w:t>
      </w:r>
      <w:r>
        <w:rPr>
          <w:rFonts w:ascii="Arial" w:hAnsi="Arial" w:cs="Arial"/>
          <w:color w:val="111111"/>
          <w:sz w:val="27"/>
          <w:szCs w:val="27"/>
        </w:rPr>
        <w:t>9</w:t>
      </w:r>
      <w:r>
        <w:rPr>
          <w:rFonts w:ascii="Arial" w:hAnsi="Arial" w:cs="Arial"/>
          <w:color w:val="111111"/>
          <w:sz w:val="27"/>
          <w:szCs w:val="27"/>
        </w:rPr>
        <w:t>歲的洪姓男童沒有參加校外安親班，而是放學後留在學校參加學校舉辦的課後安親班，家長發現，洪童每次要去課後安親班時都會產生抗拒心態，家長仔細詢問後，發現李女擔任課後安親班老師，時常情緒失控對孩子體罰，甚至會動手打人。</w:t>
      </w:r>
    </w:p>
    <w:p w:rsidR="00134AF6" w:rsidRDefault="00134AF6" w:rsidP="00134AF6">
      <w:pPr>
        <w:pStyle w:val="Web"/>
        <w:shd w:val="clear" w:color="auto" w:fill="FFFFFF"/>
        <w:spacing w:before="225" w:beforeAutospacing="0" w:after="225" w:afterAutospacing="0" w:line="450" w:lineRule="atLeast"/>
        <w:jc w:val="both"/>
        <w:textAlignment w:val="baseline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家長不滿向校方反映，學校逐級通報並由社會局介入調查後，認定李女確有不當管教，對她進行裁罰，洪童的家長也對李女提告求償</w:t>
      </w:r>
      <w:r>
        <w:rPr>
          <w:rFonts w:ascii="Arial" w:hAnsi="Arial" w:cs="Arial"/>
          <w:color w:val="111111"/>
          <w:sz w:val="27"/>
          <w:szCs w:val="27"/>
        </w:rPr>
        <w:t>50</w:t>
      </w:r>
      <w:r>
        <w:rPr>
          <w:rFonts w:ascii="Arial" w:hAnsi="Arial" w:cs="Arial"/>
          <w:color w:val="111111"/>
          <w:sz w:val="27"/>
          <w:szCs w:val="27"/>
        </w:rPr>
        <w:t>萬元；高雄簡易庭審理時，法官認為李女確實有對小朋友體罰</w:t>
      </w:r>
      <w:bookmarkStart w:id="0" w:name="_GoBack"/>
      <w:bookmarkEnd w:id="0"/>
      <w:r>
        <w:rPr>
          <w:rFonts w:ascii="Arial" w:hAnsi="Arial" w:cs="Arial"/>
          <w:color w:val="111111"/>
          <w:sz w:val="27"/>
          <w:szCs w:val="27"/>
        </w:rPr>
        <w:t>造成孩子心靈受創，判她應賠</w:t>
      </w:r>
      <w:r>
        <w:rPr>
          <w:rFonts w:ascii="Arial" w:hAnsi="Arial" w:cs="Arial"/>
          <w:color w:val="111111"/>
          <w:sz w:val="27"/>
          <w:szCs w:val="27"/>
        </w:rPr>
        <w:t>10</w:t>
      </w:r>
      <w:r>
        <w:rPr>
          <w:rFonts w:ascii="Arial" w:hAnsi="Arial" w:cs="Arial"/>
          <w:color w:val="111111"/>
          <w:sz w:val="27"/>
          <w:szCs w:val="27"/>
        </w:rPr>
        <w:t>萬元。</w:t>
      </w:r>
    </w:p>
    <w:p w:rsidR="00134AF6" w:rsidRDefault="00134AF6" w:rsidP="00134AF6">
      <w:pPr>
        <w:pStyle w:val="Web"/>
        <w:shd w:val="clear" w:color="auto" w:fill="FFFFFF"/>
        <w:spacing w:before="225" w:beforeAutospacing="0" w:after="225" w:afterAutospacing="0" w:line="450" w:lineRule="atLeast"/>
        <w:jc w:val="both"/>
        <w:textAlignment w:val="baseline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李女不服上訴，反控是孩子說謊害她，</w:t>
      </w:r>
      <w:r w:rsidRPr="00134AF6">
        <w:rPr>
          <w:rFonts w:ascii="Arial" w:hAnsi="Arial" w:cs="Arial"/>
          <w:color w:val="FF0000"/>
          <w:sz w:val="27"/>
          <w:szCs w:val="27"/>
        </w:rPr>
        <w:t>但卻自爆「我只是徒手打，沒有踢小朋友或用水壺打，而且小孩被打也不是沒有原因」</w:t>
      </w:r>
      <w:r>
        <w:rPr>
          <w:rFonts w:ascii="Arial" w:hAnsi="Arial" w:cs="Arial"/>
          <w:color w:val="111111"/>
          <w:sz w:val="27"/>
          <w:szCs w:val="27"/>
        </w:rPr>
        <w:t>；法官認為，李女已坦承動手呼學生兩巴掌，根據教師法及教育部所般布「學校訂定教師輔導與管教學生辦法注意事項」</w:t>
      </w:r>
      <w:r w:rsidRPr="00134AF6">
        <w:rPr>
          <w:rFonts w:ascii="Arial" w:hAnsi="Arial" w:cs="Arial"/>
          <w:color w:val="FF0000"/>
          <w:sz w:val="27"/>
          <w:szCs w:val="27"/>
        </w:rPr>
        <w:t>，明令教師不得採取體罰手段，更不能動手管教小孩，因此認定李女上訴無理判敗訴，全案定讞。</w:t>
      </w:r>
    </w:p>
    <w:p w:rsidR="00134AF6" w:rsidRPr="00134AF6" w:rsidRDefault="00134AF6"/>
    <w:p w:rsidR="00134AF6" w:rsidRDefault="00134AF6">
      <w:pPr>
        <w:rPr>
          <w:rFonts w:hint="eastAsia"/>
        </w:rPr>
      </w:pPr>
    </w:p>
    <w:sectPr w:rsidR="00134AF6" w:rsidSect="00134A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AF6"/>
    <w:rsid w:val="00134AF6"/>
    <w:rsid w:val="00E0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A4D97"/>
  <w15:chartTrackingRefBased/>
  <w15:docId w15:val="{C2B463E3-DAB6-4B40-943A-5E594F70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34AF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134AF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134AF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134A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512</Characters>
  <Application>Microsoft Office Word</Application>
  <DocSecurity>0</DocSecurity>
  <Lines>4</Lines>
  <Paragraphs>1</Paragraphs>
  <ScaleCrop>false</ScaleCrop>
  <Company>Microsoft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2023-09-05T07:34:00Z</dcterms:created>
  <dcterms:modified xsi:type="dcterms:W3CDTF">2023-09-05T07:38:00Z</dcterms:modified>
</cp:coreProperties>
</file>